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2C8" w:rsidRPr="004822C8" w:rsidRDefault="004822C8" w:rsidP="004822C8">
      <w:pPr>
        <w:widowControl/>
        <w:spacing w:line="420" w:lineRule="atLeast"/>
        <w:jc w:val="center"/>
        <w:rPr>
          <w:rFonts w:ascii="宋体" w:eastAsia="宋体" w:hAnsi="宋体" w:cs="宋体"/>
          <w:color w:val="000000"/>
          <w:kern w:val="0"/>
          <w:sz w:val="24"/>
          <w:szCs w:val="24"/>
          <w:shd w:val="clear" w:color="auto" w:fill="FFFFFF"/>
        </w:rPr>
      </w:pPr>
      <w:r w:rsidRPr="004822C8">
        <w:rPr>
          <w:rFonts w:ascii="宋体" w:eastAsia="宋体" w:hAnsi="宋体" w:cs="宋体"/>
          <w:b/>
          <w:bCs/>
          <w:color w:val="FF0000"/>
          <w:kern w:val="0"/>
          <w:sz w:val="48"/>
        </w:rPr>
        <w:t>南京工业大学文件</w:t>
      </w:r>
    </w:p>
    <w:p w:rsidR="004822C8" w:rsidRPr="004822C8" w:rsidRDefault="004822C8" w:rsidP="004822C8">
      <w:pPr>
        <w:widowControl/>
        <w:spacing w:line="420" w:lineRule="atLeast"/>
        <w:jc w:val="center"/>
        <w:rPr>
          <w:rFonts w:ascii="宋体" w:eastAsia="宋体" w:hAnsi="宋体" w:cs="宋体"/>
          <w:color w:val="000000"/>
          <w:kern w:val="0"/>
          <w:sz w:val="24"/>
          <w:szCs w:val="24"/>
          <w:shd w:val="clear" w:color="auto" w:fill="FFFFFF"/>
        </w:rPr>
      </w:pPr>
      <w:r w:rsidRPr="004822C8">
        <w:rPr>
          <w:rFonts w:ascii="宋体" w:eastAsia="宋体" w:hAnsi="宋体" w:cs="宋体"/>
          <w:color w:val="000000"/>
          <w:kern w:val="0"/>
          <w:sz w:val="24"/>
          <w:szCs w:val="24"/>
          <w:shd w:val="clear" w:color="auto" w:fill="FFFFFF"/>
        </w:rPr>
        <w:t> </w:t>
      </w:r>
    </w:p>
    <w:p w:rsidR="004822C8" w:rsidRPr="004822C8" w:rsidRDefault="004822C8" w:rsidP="004822C8">
      <w:pPr>
        <w:widowControl/>
        <w:spacing w:line="420" w:lineRule="atLeast"/>
        <w:jc w:val="center"/>
        <w:rPr>
          <w:rFonts w:ascii="宋体" w:eastAsia="宋体" w:hAnsi="宋体" w:cs="宋体"/>
          <w:color w:val="000000"/>
          <w:kern w:val="0"/>
          <w:sz w:val="24"/>
          <w:szCs w:val="24"/>
          <w:shd w:val="clear" w:color="auto" w:fill="FFFFFF"/>
        </w:rPr>
      </w:pPr>
      <w:r w:rsidRPr="004822C8">
        <w:rPr>
          <w:rFonts w:ascii="宋体" w:eastAsia="宋体" w:hAnsi="宋体" w:cs="宋体"/>
          <w:color w:val="000000"/>
          <w:kern w:val="0"/>
          <w:sz w:val="24"/>
          <w:szCs w:val="24"/>
          <w:shd w:val="clear" w:color="auto" w:fill="FFFFFF"/>
        </w:rPr>
        <w:t>南工校资［2007］8号</w:t>
      </w:r>
    </w:p>
    <w:p w:rsidR="004822C8" w:rsidRPr="004822C8" w:rsidRDefault="004822C8" w:rsidP="004822C8">
      <w:pPr>
        <w:widowControl/>
        <w:spacing w:line="420" w:lineRule="atLeast"/>
        <w:jc w:val="left"/>
        <w:rPr>
          <w:rFonts w:ascii="宋体" w:eastAsia="宋体" w:hAnsi="宋体" w:cs="宋体"/>
          <w:color w:val="000000"/>
          <w:kern w:val="0"/>
          <w:sz w:val="28"/>
          <w:szCs w:val="28"/>
          <w:shd w:val="clear" w:color="auto" w:fill="FFFFFF"/>
        </w:rPr>
      </w:pPr>
      <w:r w:rsidRPr="004822C8">
        <w:rPr>
          <w:rFonts w:ascii="宋体" w:eastAsia="宋体" w:hAnsi="宋体" w:cs="宋体" w:hint="eastAsia"/>
          <w:color w:val="000000"/>
          <w:kern w:val="0"/>
          <w:sz w:val="28"/>
          <w:szCs w:val="28"/>
          <w:shd w:val="clear" w:color="auto" w:fill="FFFFFF"/>
        </w:rPr>
        <w:pict>
          <v:rect id="_x0000_i1025" style="width:0;height:1.5pt" o:hralign="center" o:hrstd="t" o:hrnoshade="t" o:hr="t" fillcolor="#f70909" stroked="f"/>
        </w:pict>
      </w:r>
    </w:p>
    <w:p w:rsidR="004822C8" w:rsidRPr="004822C8" w:rsidRDefault="004822C8" w:rsidP="004822C8">
      <w:pPr>
        <w:widowControl/>
        <w:shd w:val="clear" w:color="auto" w:fill="FFFFFF"/>
        <w:spacing w:line="315" w:lineRule="atLeast"/>
        <w:jc w:val="center"/>
        <w:rPr>
          <w:rFonts w:ascii="微软雅黑" w:eastAsia="微软雅黑" w:hAnsi="微软雅黑" w:cs="宋体" w:hint="eastAsia"/>
          <w:color w:val="000000"/>
          <w:kern w:val="0"/>
          <w:szCs w:val="21"/>
        </w:rPr>
      </w:pPr>
      <w:r w:rsidRPr="004822C8">
        <w:rPr>
          <w:rFonts w:ascii="微软雅黑" w:eastAsia="微软雅黑" w:hAnsi="微软雅黑" w:cs="宋体" w:hint="eastAsia"/>
          <w:color w:val="000000"/>
          <w:kern w:val="0"/>
          <w:szCs w:val="21"/>
        </w:rPr>
        <w:t> </w:t>
      </w:r>
    </w:p>
    <w:p w:rsidR="004822C8" w:rsidRPr="004822C8" w:rsidRDefault="004822C8" w:rsidP="004822C8">
      <w:pPr>
        <w:widowControl/>
        <w:shd w:val="clear" w:color="auto" w:fill="FFFFFF"/>
        <w:spacing w:line="315" w:lineRule="atLeast"/>
        <w:jc w:val="center"/>
        <w:rPr>
          <w:rFonts w:ascii="微软雅黑" w:eastAsia="微软雅黑" w:hAnsi="微软雅黑" w:cs="宋体" w:hint="eastAsia"/>
          <w:color w:val="000000"/>
          <w:kern w:val="0"/>
          <w:szCs w:val="21"/>
        </w:rPr>
      </w:pPr>
      <w:r w:rsidRPr="004822C8">
        <w:rPr>
          <w:rFonts w:ascii="微软雅黑" w:eastAsia="微软雅黑" w:hAnsi="微软雅黑" w:cs="宋体" w:hint="eastAsia"/>
          <w:b/>
          <w:bCs/>
          <w:color w:val="000000"/>
          <w:kern w:val="0"/>
        </w:rPr>
        <w:t>南京工业大学仪器设备自行采购管理办法</w:t>
      </w:r>
    </w:p>
    <w:p w:rsidR="004822C8" w:rsidRPr="004822C8" w:rsidRDefault="004822C8" w:rsidP="004822C8">
      <w:pPr>
        <w:widowControl/>
        <w:shd w:val="clear" w:color="auto" w:fill="FFFFFF"/>
        <w:spacing w:line="315" w:lineRule="atLeast"/>
        <w:jc w:val="center"/>
        <w:rPr>
          <w:rFonts w:ascii="微软雅黑" w:eastAsia="微软雅黑" w:hAnsi="微软雅黑" w:cs="宋体" w:hint="eastAsia"/>
          <w:color w:val="000000"/>
          <w:kern w:val="0"/>
          <w:szCs w:val="21"/>
        </w:rPr>
      </w:pPr>
      <w:r w:rsidRPr="004822C8">
        <w:rPr>
          <w:rFonts w:ascii="微软雅黑" w:eastAsia="微软雅黑" w:hAnsi="微软雅黑" w:cs="宋体" w:hint="eastAsia"/>
          <w:b/>
          <w:bCs/>
          <w:color w:val="000000"/>
          <w:kern w:val="0"/>
        </w:rPr>
        <w:t>（暂行）</w:t>
      </w:r>
    </w:p>
    <w:p w:rsidR="004822C8" w:rsidRPr="004822C8" w:rsidRDefault="004822C8" w:rsidP="004822C8">
      <w:pPr>
        <w:widowControl/>
        <w:shd w:val="clear" w:color="auto" w:fill="FFFFFF"/>
        <w:spacing w:line="315" w:lineRule="atLeast"/>
        <w:jc w:val="center"/>
        <w:rPr>
          <w:rFonts w:ascii="微软雅黑" w:eastAsia="微软雅黑" w:hAnsi="微软雅黑" w:cs="宋体" w:hint="eastAsia"/>
          <w:color w:val="000000"/>
          <w:kern w:val="0"/>
          <w:szCs w:val="21"/>
        </w:rPr>
      </w:pPr>
      <w:r w:rsidRPr="004822C8">
        <w:rPr>
          <w:rFonts w:ascii="Times New Roman" w:eastAsia="微软雅黑" w:hAnsi="Times New Roman" w:cs="Times New Roman" w:hint="eastAsia"/>
          <w:b/>
          <w:bCs/>
          <w:color w:val="000000"/>
          <w:kern w:val="0"/>
          <w:sz w:val="28"/>
        </w:rPr>
        <w:t> </w:t>
      </w:r>
    </w:p>
    <w:p w:rsidR="004822C8" w:rsidRPr="004822C8" w:rsidRDefault="004822C8" w:rsidP="004822C8">
      <w:pPr>
        <w:widowControl/>
        <w:shd w:val="clear" w:color="auto" w:fill="FFFFFF"/>
        <w:spacing w:line="315" w:lineRule="atLeast"/>
        <w:ind w:firstLine="48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为了进一步规范及简化仪器设备采购程序，确保教学、科研工作的顺利开展，教学、科研急需或有特殊要求的仪器设备可以申请自行采购（以下简称自购），相关规定如下：</w:t>
      </w:r>
    </w:p>
    <w:p w:rsidR="004822C8" w:rsidRPr="004822C8" w:rsidRDefault="004822C8" w:rsidP="004822C8">
      <w:pPr>
        <w:widowControl/>
        <w:shd w:val="clear" w:color="auto" w:fill="FFFFFF"/>
        <w:spacing w:line="315" w:lineRule="atLeast"/>
        <w:ind w:firstLine="482"/>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b/>
          <w:bCs/>
          <w:color w:val="000000"/>
          <w:kern w:val="0"/>
          <w:sz w:val="24"/>
          <w:szCs w:val="24"/>
        </w:rPr>
        <w:t>第一章、申请自购的条件</w:t>
      </w:r>
    </w:p>
    <w:p w:rsidR="004822C8" w:rsidRPr="004822C8" w:rsidRDefault="004822C8" w:rsidP="004822C8">
      <w:pPr>
        <w:widowControl/>
        <w:shd w:val="clear" w:color="auto" w:fill="FFFFFF"/>
        <w:spacing w:line="315" w:lineRule="atLeast"/>
        <w:ind w:firstLine="48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第一条、单价或批量小于三万元的仪器设备确因急需或有特殊要求的可以申请自购。</w:t>
      </w:r>
    </w:p>
    <w:p w:rsidR="004822C8" w:rsidRPr="004822C8" w:rsidRDefault="004822C8" w:rsidP="004822C8">
      <w:pPr>
        <w:widowControl/>
        <w:shd w:val="clear" w:color="auto" w:fill="FFFFFF"/>
        <w:spacing w:line="315" w:lineRule="atLeast"/>
        <w:ind w:firstLine="48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第二条、政府采购及协议供货（定点采购）规定范围内的仪器设备原则上不允许自购。</w:t>
      </w:r>
    </w:p>
    <w:p w:rsidR="004822C8" w:rsidRPr="004822C8" w:rsidRDefault="004822C8" w:rsidP="004822C8">
      <w:pPr>
        <w:widowControl/>
        <w:shd w:val="clear" w:color="auto" w:fill="FFFFFF"/>
        <w:spacing w:line="315" w:lineRule="atLeast"/>
        <w:ind w:firstLine="48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第三条、因特殊原因，价值三万元以上的仪器设备申请自购须经校仪器设备招标小组就申请理由、经费来源及自购方式等情况研究、批准后方能执行。</w:t>
      </w:r>
    </w:p>
    <w:p w:rsidR="004822C8" w:rsidRPr="004822C8" w:rsidRDefault="004822C8" w:rsidP="004822C8">
      <w:pPr>
        <w:widowControl/>
        <w:shd w:val="clear" w:color="auto" w:fill="FFFFFF"/>
        <w:spacing w:line="315" w:lineRule="atLeast"/>
        <w:ind w:firstLine="482"/>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b/>
          <w:bCs/>
          <w:color w:val="000000"/>
          <w:kern w:val="0"/>
          <w:sz w:val="24"/>
          <w:szCs w:val="24"/>
        </w:rPr>
        <w:t>第二章、审批程序</w:t>
      </w:r>
    </w:p>
    <w:p w:rsidR="004822C8" w:rsidRPr="004822C8" w:rsidRDefault="004822C8" w:rsidP="004822C8">
      <w:pPr>
        <w:widowControl/>
        <w:shd w:val="clear" w:color="auto" w:fill="FFFFFF"/>
        <w:spacing w:line="315" w:lineRule="atLeast"/>
        <w:ind w:firstLine="48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第四条、自购申请</w:t>
      </w:r>
    </w:p>
    <w:p w:rsidR="004822C8" w:rsidRPr="004822C8" w:rsidRDefault="004822C8" w:rsidP="004822C8">
      <w:pPr>
        <w:widowControl/>
        <w:shd w:val="clear" w:color="auto" w:fill="FFFFFF"/>
        <w:spacing w:line="315" w:lineRule="atLeast"/>
        <w:ind w:firstLine="48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使用单位或个人一律填写《南京工业大学仪器设备自购申请表》，表内各栏目内容必须填写清楚、确认、完整，并说明自购理由。</w:t>
      </w:r>
    </w:p>
    <w:p w:rsidR="004822C8" w:rsidRPr="004822C8" w:rsidRDefault="004822C8" w:rsidP="004822C8">
      <w:pPr>
        <w:widowControl/>
        <w:shd w:val="clear" w:color="auto" w:fill="FFFFFF"/>
        <w:spacing w:line="315" w:lineRule="atLeast"/>
        <w:ind w:firstLine="48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第五条、自购审批</w:t>
      </w:r>
    </w:p>
    <w:p w:rsidR="004822C8" w:rsidRPr="004822C8" w:rsidRDefault="004822C8" w:rsidP="004822C8">
      <w:pPr>
        <w:widowControl/>
        <w:shd w:val="clear" w:color="auto" w:fill="FFFFFF"/>
        <w:spacing w:line="315" w:lineRule="atLeast"/>
        <w:ind w:firstLine="48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单位或个人填写好《南京工业大学仪器设备自购申请表》后，须经院（部、处）主管领导审批签字、单位盖章，报资产与实验室管理处审批（金额在一万元以下的设备由设备科科长审批，一万元以上、三万元以下由资产与实验室管理处处长审批）。</w:t>
      </w:r>
    </w:p>
    <w:p w:rsidR="004822C8" w:rsidRPr="004822C8" w:rsidRDefault="004822C8" w:rsidP="004822C8">
      <w:pPr>
        <w:widowControl/>
        <w:shd w:val="clear" w:color="auto" w:fill="FFFFFF"/>
        <w:spacing w:line="315" w:lineRule="atLeast"/>
        <w:ind w:firstLine="48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对任何单位或个人未经审批程序自行采购的仪器设备，资产与实验室管理处不予以办理资产登记、财务部门将不予报销。</w:t>
      </w:r>
    </w:p>
    <w:p w:rsidR="004822C8" w:rsidRPr="004822C8" w:rsidRDefault="004822C8" w:rsidP="004822C8">
      <w:pPr>
        <w:widowControl/>
        <w:shd w:val="clear" w:color="auto" w:fill="FFFFFF"/>
        <w:spacing w:line="315" w:lineRule="atLeast"/>
        <w:ind w:firstLine="482"/>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b/>
          <w:bCs/>
          <w:color w:val="000000"/>
          <w:kern w:val="0"/>
          <w:sz w:val="24"/>
          <w:szCs w:val="24"/>
        </w:rPr>
        <w:t>第三章、采购</w:t>
      </w:r>
    </w:p>
    <w:p w:rsidR="004822C8" w:rsidRPr="004822C8" w:rsidRDefault="004822C8" w:rsidP="004822C8">
      <w:pPr>
        <w:widowControl/>
        <w:shd w:val="clear" w:color="auto" w:fill="FFFFFF"/>
        <w:spacing w:line="315" w:lineRule="atLeast"/>
        <w:ind w:firstLine="48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第六条、经审批后需采购的仪器设备，申请单位或个人须做好选型论证，择优选购。</w:t>
      </w:r>
    </w:p>
    <w:p w:rsidR="004822C8" w:rsidRPr="004822C8" w:rsidRDefault="004822C8" w:rsidP="004822C8">
      <w:pPr>
        <w:widowControl/>
        <w:shd w:val="clear" w:color="auto" w:fill="FFFFFF"/>
        <w:spacing w:line="315" w:lineRule="atLeast"/>
        <w:ind w:firstLine="48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第七条、金额在五千元以上的仪器设备，由三人以上小组参与询价谈判，并写出采购工作纪要，相关人员签字，学院或部门领导签字，加盖公章。</w:t>
      </w:r>
    </w:p>
    <w:p w:rsidR="004822C8" w:rsidRPr="004822C8" w:rsidRDefault="004822C8" w:rsidP="004822C8">
      <w:pPr>
        <w:widowControl/>
        <w:shd w:val="clear" w:color="auto" w:fill="FFFFFF"/>
        <w:spacing w:line="315" w:lineRule="atLeast"/>
        <w:ind w:firstLine="48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第八条、金额在一万元以上的仪器设备，除执行第七条规定外，必须签订合同，作为维修或退货的依据。</w:t>
      </w:r>
    </w:p>
    <w:p w:rsidR="004822C8" w:rsidRPr="004822C8" w:rsidRDefault="004822C8" w:rsidP="004822C8">
      <w:pPr>
        <w:widowControl/>
        <w:shd w:val="clear" w:color="auto" w:fill="FFFFFF"/>
        <w:spacing w:line="315" w:lineRule="atLeast"/>
        <w:ind w:firstLine="482"/>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b/>
          <w:bCs/>
          <w:color w:val="000000"/>
          <w:kern w:val="0"/>
          <w:sz w:val="24"/>
          <w:szCs w:val="24"/>
        </w:rPr>
        <w:t>第四章、报销</w:t>
      </w:r>
    </w:p>
    <w:p w:rsidR="004822C8" w:rsidRPr="004822C8" w:rsidRDefault="004822C8" w:rsidP="004822C8">
      <w:pPr>
        <w:widowControl/>
        <w:shd w:val="clear" w:color="auto" w:fill="FFFFFF"/>
        <w:spacing w:line="315" w:lineRule="atLeast"/>
        <w:ind w:firstLine="48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lastRenderedPageBreak/>
        <w:t>第九条、各单位或个人自行采购仪器设备到货验收合格后，由申请人凭《南京工业大学仪器设备自购申请表》的审批签字、《南京工业大学仪器设备验收单》、发票（须经手人、院领导签字盖章），到资产与实验室管理处设备管理科办理资产登记、建帐手续，然后到计财处办理付款手续，付款一律采用转帐支票方式，不得使用现金。</w:t>
      </w:r>
    </w:p>
    <w:p w:rsidR="004822C8" w:rsidRPr="004822C8" w:rsidRDefault="004822C8" w:rsidP="004822C8">
      <w:pPr>
        <w:widowControl/>
        <w:shd w:val="clear" w:color="auto" w:fill="FFFFFF"/>
        <w:spacing w:line="315" w:lineRule="atLeast"/>
        <w:ind w:firstLine="482"/>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b/>
          <w:bCs/>
          <w:color w:val="000000"/>
          <w:kern w:val="0"/>
          <w:sz w:val="24"/>
          <w:szCs w:val="24"/>
        </w:rPr>
        <w:t>第五章、其他</w:t>
      </w:r>
    </w:p>
    <w:p w:rsidR="004822C8" w:rsidRPr="004822C8" w:rsidRDefault="004822C8" w:rsidP="004822C8">
      <w:pPr>
        <w:widowControl/>
        <w:shd w:val="clear" w:color="auto" w:fill="FFFFFF"/>
        <w:spacing w:line="315" w:lineRule="atLeast"/>
        <w:ind w:firstLine="48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第十条、本规定从二○○七年四月二十日开始执行，资产与实验室管理处、计划财务处负责解释。</w:t>
      </w:r>
    </w:p>
    <w:p w:rsidR="004822C8" w:rsidRPr="004822C8" w:rsidRDefault="004822C8" w:rsidP="004822C8">
      <w:pPr>
        <w:widowControl/>
        <w:shd w:val="clear" w:color="auto" w:fill="FFFFFF"/>
        <w:spacing w:line="315" w:lineRule="atLeast"/>
        <w:ind w:left="54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附件：南京工业大学仪器设备自购申请表</w:t>
      </w:r>
    </w:p>
    <w:p w:rsidR="004822C8" w:rsidRPr="004822C8" w:rsidRDefault="004822C8" w:rsidP="004822C8">
      <w:pPr>
        <w:widowControl/>
        <w:shd w:val="clear" w:color="auto" w:fill="FFFFFF"/>
        <w:spacing w:line="315" w:lineRule="atLeast"/>
        <w:ind w:left="54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 </w:t>
      </w:r>
    </w:p>
    <w:p w:rsidR="004822C8" w:rsidRPr="004822C8" w:rsidRDefault="004822C8" w:rsidP="004822C8">
      <w:pPr>
        <w:widowControl/>
        <w:shd w:val="clear" w:color="auto" w:fill="FFFFFF"/>
        <w:spacing w:line="315" w:lineRule="atLeast"/>
        <w:ind w:firstLine="3720"/>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南京工业大学</w:t>
      </w:r>
    </w:p>
    <w:p w:rsidR="004822C8" w:rsidRPr="004822C8" w:rsidRDefault="004822C8" w:rsidP="004822C8">
      <w:pPr>
        <w:widowControl/>
        <w:shd w:val="clear" w:color="auto" w:fill="FFFFFF"/>
        <w:spacing w:line="315" w:lineRule="atLeast"/>
        <w:ind w:left="540" w:firstLine="2873"/>
        <w:jc w:val="left"/>
        <w:rPr>
          <w:rFonts w:ascii="微软雅黑" w:eastAsia="微软雅黑" w:hAnsi="微软雅黑" w:cs="宋体" w:hint="eastAsia"/>
          <w:color w:val="000000"/>
          <w:kern w:val="0"/>
          <w:szCs w:val="21"/>
        </w:rPr>
      </w:pPr>
      <w:r w:rsidRPr="004822C8">
        <w:rPr>
          <w:rFonts w:ascii="仿宋_GB2312" w:eastAsia="仿宋_GB2312" w:hAnsi="微软雅黑" w:cs="宋体" w:hint="eastAsia"/>
          <w:color w:val="000000"/>
          <w:kern w:val="0"/>
          <w:sz w:val="24"/>
          <w:szCs w:val="24"/>
        </w:rPr>
        <w:t>二○○七年四月十八日</w:t>
      </w:r>
    </w:p>
    <w:p w:rsidR="00490378" w:rsidRDefault="00490378"/>
    <w:sectPr w:rsidR="004903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378" w:rsidRDefault="00490378" w:rsidP="004822C8">
      <w:r>
        <w:separator/>
      </w:r>
    </w:p>
  </w:endnote>
  <w:endnote w:type="continuationSeparator" w:id="1">
    <w:p w:rsidR="00490378" w:rsidRDefault="00490378" w:rsidP="004822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378" w:rsidRDefault="00490378" w:rsidP="004822C8">
      <w:r>
        <w:separator/>
      </w:r>
    </w:p>
  </w:footnote>
  <w:footnote w:type="continuationSeparator" w:id="1">
    <w:p w:rsidR="00490378" w:rsidRDefault="00490378" w:rsidP="004822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22C8"/>
    <w:rsid w:val="004822C8"/>
    <w:rsid w:val="00490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22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22C8"/>
    <w:rPr>
      <w:sz w:val="18"/>
      <w:szCs w:val="18"/>
    </w:rPr>
  </w:style>
  <w:style w:type="paragraph" w:styleId="a4">
    <w:name w:val="footer"/>
    <w:basedOn w:val="a"/>
    <w:link w:val="Char0"/>
    <w:uiPriority w:val="99"/>
    <w:semiHidden/>
    <w:unhideWhenUsed/>
    <w:rsid w:val="004822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22C8"/>
    <w:rPr>
      <w:sz w:val="18"/>
      <w:szCs w:val="18"/>
    </w:rPr>
  </w:style>
  <w:style w:type="character" w:styleId="a5">
    <w:name w:val="Strong"/>
    <w:basedOn w:val="a0"/>
    <w:uiPriority w:val="22"/>
    <w:qFormat/>
    <w:rsid w:val="004822C8"/>
    <w:rPr>
      <w:b/>
      <w:bCs/>
    </w:rPr>
  </w:style>
</w:styles>
</file>

<file path=word/webSettings.xml><?xml version="1.0" encoding="utf-8"?>
<w:webSettings xmlns:r="http://schemas.openxmlformats.org/officeDocument/2006/relationships" xmlns:w="http://schemas.openxmlformats.org/wordprocessingml/2006/main">
  <w:divs>
    <w:div w:id="171870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Company>Lenovo</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2016-05-06T03:33:00Z</dcterms:created>
  <dcterms:modified xsi:type="dcterms:W3CDTF">2016-05-06T03:33:00Z</dcterms:modified>
</cp:coreProperties>
</file>